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11DF" w14:textId="3813DBDA" w:rsidR="33B3FDC6" w:rsidRDefault="33B3FDC6" w:rsidP="48B22B4F">
      <w:pPr>
        <w:spacing w:after="0"/>
        <w:ind w:left="1440" w:hanging="1440"/>
        <w:jc w:val="center"/>
      </w:pPr>
      <w:r>
        <w:rPr>
          <w:noProof/>
        </w:rPr>
        <w:drawing>
          <wp:inline distT="0" distB="0" distL="0" distR="0" wp14:anchorId="63445CF5" wp14:editId="752813A7">
            <wp:extent cx="1242060" cy="1363693"/>
            <wp:effectExtent l="0" t="0" r="0" b="8255"/>
            <wp:docPr id="1978916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060" cy="1363693"/>
                    </a:xfrm>
                    <a:prstGeom prst="rect">
                      <a:avLst/>
                    </a:prstGeom>
                    <a:noFill/>
                    <a:ln>
                      <a:noFill/>
                    </a:ln>
                  </pic:spPr>
                </pic:pic>
              </a:graphicData>
            </a:graphic>
          </wp:inline>
        </w:drawing>
      </w:r>
    </w:p>
    <w:p w14:paraId="692D16B8" w14:textId="5901BC4F" w:rsidR="48B22B4F" w:rsidRDefault="48B22B4F" w:rsidP="48B22B4F">
      <w:pPr>
        <w:spacing w:after="0"/>
        <w:ind w:left="1440" w:hanging="1440"/>
        <w:jc w:val="center"/>
      </w:pPr>
    </w:p>
    <w:p w14:paraId="62606893" w14:textId="4D434EA8" w:rsidR="00BF79CD" w:rsidRPr="00BF79CD" w:rsidRDefault="43BF7626" w:rsidP="78C261F1">
      <w:pPr>
        <w:spacing w:after="0"/>
        <w:ind w:left="1440" w:hanging="1440"/>
        <w:jc w:val="center"/>
      </w:pPr>
      <w:r w:rsidRPr="78C261F1">
        <w:rPr>
          <w:rFonts w:ascii="Calibri" w:eastAsia="Calibri" w:hAnsi="Calibri" w:cs="Calibri"/>
          <w:b/>
          <w:bCs/>
          <w:sz w:val="32"/>
          <w:szCs w:val="32"/>
          <w:lang w:val="en-GB"/>
        </w:rPr>
        <w:t>BALLINASLOE CREDIT UNION (OUR LADY OF LOURDES) LIMITED</w:t>
      </w:r>
    </w:p>
    <w:p w14:paraId="17B5970D" w14:textId="437575F2" w:rsidR="00BF79CD" w:rsidRPr="00BF79CD" w:rsidRDefault="43BF7626" w:rsidP="78C261F1">
      <w:pPr>
        <w:spacing w:after="0" w:line="276" w:lineRule="auto"/>
        <w:ind w:left="1440" w:hanging="1440"/>
        <w:jc w:val="center"/>
      </w:pPr>
      <w:r w:rsidRPr="78C261F1">
        <w:rPr>
          <w:rFonts w:ascii="Calibri" w:eastAsia="Calibri" w:hAnsi="Calibri" w:cs="Calibri"/>
          <w:b/>
          <w:bCs/>
          <w:sz w:val="32"/>
          <w:szCs w:val="32"/>
        </w:rPr>
        <w:t>COMPLAINTS FORM</w:t>
      </w:r>
    </w:p>
    <w:p w14:paraId="5F8BC3D9" w14:textId="6907E81F" w:rsidR="00BF79CD" w:rsidRPr="00BF79CD" w:rsidRDefault="43BF7626" w:rsidP="78C261F1">
      <w:pPr>
        <w:spacing w:after="0" w:line="276" w:lineRule="auto"/>
        <w:ind w:left="1440" w:hanging="1440"/>
        <w:jc w:val="center"/>
      </w:pPr>
      <w:r w:rsidRPr="78C261F1">
        <w:rPr>
          <w:rFonts w:ascii="Calibri" w:eastAsia="Calibri" w:hAnsi="Calibri" w:cs="Calibri"/>
          <w:b/>
          <w:bCs/>
          <w:sz w:val="24"/>
          <w:szCs w:val="24"/>
        </w:rPr>
        <w:t xml:space="preserve"> </w:t>
      </w:r>
    </w:p>
    <w:p w14:paraId="73AD3560" w14:textId="012396D2" w:rsidR="00BF79CD" w:rsidRPr="00BF79CD" w:rsidRDefault="43BF7626" w:rsidP="78C261F1">
      <w:pPr>
        <w:spacing w:after="0" w:line="276" w:lineRule="auto"/>
        <w:ind w:left="1440" w:hanging="1440"/>
        <w:jc w:val="both"/>
      </w:pPr>
      <w:r w:rsidRPr="78C261F1">
        <w:rPr>
          <w:rFonts w:ascii="Calibri" w:eastAsia="Calibri" w:hAnsi="Calibri" w:cs="Calibri"/>
        </w:rPr>
        <w:t>Please read the attached Complaints Procedure before completing this form.</w:t>
      </w:r>
    </w:p>
    <w:p w14:paraId="2699FD28" w14:textId="2A90DD2E" w:rsidR="00BF79CD" w:rsidRPr="00BF79CD" w:rsidRDefault="43BF7626" w:rsidP="78C261F1">
      <w:pPr>
        <w:spacing w:after="0" w:line="276" w:lineRule="auto"/>
        <w:ind w:left="1440" w:hanging="1440"/>
        <w:jc w:val="both"/>
      </w:pPr>
      <w:r w:rsidRPr="78C261F1">
        <w:rPr>
          <w:rFonts w:ascii="Calibri" w:eastAsia="Calibri" w:hAnsi="Calibri" w:cs="Calibri"/>
        </w:rPr>
        <w:t xml:space="preserve"> </w:t>
      </w:r>
    </w:p>
    <w:p w14:paraId="0F4C7B30" w14:textId="7C217A57" w:rsidR="00BF79CD" w:rsidRPr="00BF79CD" w:rsidRDefault="43BF7626" w:rsidP="3A7D7271">
      <w:pPr>
        <w:tabs>
          <w:tab w:val="left" w:pos="567"/>
        </w:tabs>
        <w:spacing w:after="0" w:line="276" w:lineRule="auto"/>
        <w:ind w:left="1440" w:hanging="1440"/>
        <w:jc w:val="both"/>
        <w:rPr>
          <w:rFonts w:ascii="Calibri" w:eastAsia="Calibri" w:hAnsi="Calibri" w:cs="Calibri"/>
          <w:b/>
          <w:bCs/>
        </w:rPr>
      </w:pPr>
      <w:r w:rsidRPr="3A7D7271">
        <w:rPr>
          <w:rFonts w:ascii="Calibri" w:eastAsia="Calibri" w:hAnsi="Calibri" w:cs="Calibri"/>
          <w:b/>
          <w:bCs/>
        </w:rPr>
        <w:t>To:</w:t>
      </w:r>
      <w:r>
        <w:tab/>
      </w:r>
      <w:r w:rsidRPr="3A7D7271">
        <w:rPr>
          <w:rFonts w:ascii="Calibri" w:eastAsia="Calibri" w:hAnsi="Calibri" w:cs="Calibri"/>
          <w:b/>
          <w:bCs/>
        </w:rPr>
        <w:t>The Complaints Officer</w:t>
      </w:r>
    </w:p>
    <w:p w14:paraId="2E2B77BD" w14:textId="144696E6" w:rsidR="00BF79CD" w:rsidRPr="00BF79CD" w:rsidRDefault="43BF7626" w:rsidP="78C261F1">
      <w:pPr>
        <w:spacing w:after="0" w:line="276" w:lineRule="auto"/>
        <w:jc w:val="both"/>
      </w:pPr>
      <w:r w:rsidRPr="78C261F1">
        <w:rPr>
          <w:rFonts w:ascii="Calibri" w:eastAsia="Calibri" w:hAnsi="Calibri" w:cs="Calibri"/>
        </w:rPr>
        <w:t xml:space="preserve"> </w:t>
      </w:r>
    </w:p>
    <w:p w14:paraId="203D14E7" w14:textId="7D1DE436" w:rsidR="00BF79CD" w:rsidRPr="00BF79CD" w:rsidRDefault="43BF7626" w:rsidP="78C261F1">
      <w:pPr>
        <w:spacing w:after="0" w:line="276" w:lineRule="auto"/>
        <w:ind w:left="1440" w:hanging="1440"/>
        <w:jc w:val="both"/>
      </w:pPr>
      <w:r w:rsidRPr="78C261F1">
        <w:rPr>
          <w:rFonts w:ascii="Calibri" w:eastAsia="Calibri" w:hAnsi="Calibri" w:cs="Calibri"/>
        </w:rPr>
        <w:t xml:space="preserve">Name/address of Complainant: ___________________________________________ </w:t>
      </w:r>
    </w:p>
    <w:p w14:paraId="72915B50" w14:textId="4A52F583" w:rsidR="00BF79CD" w:rsidRPr="00BF79CD" w:rsidRDefault="43BF7626" w:rsidP="78C261F1">
      <w:pPr>
        <w:spacing w:after="0" w:line="276" w:lineRule="auto"/>
        <w:jc w:val="both"/>
      </w:pPr>
      <w:r w:rsidRPr="78C261F1">
        <w:rPr>
          <w:rFonts w:ascii="Calibri" w:eastAsia="Calibri" w:hAnsi="Calibri" w:cs="Calibri"/>
        </w:rPr>
        <w:t xml:space="preserve"> </w:t>
      </w:r>
    </w:p>
    <w:p w14:paraId="19366712" w14:textId="4B0A21AC" w:rsidR="00BF79CD" w:rsidRPr="00BF79CD" w:rsidRDefault="43BF7626" w:rsidP="78C261F1">
      <w:pPr>
        <w:spacing w:after="0" w:line="276" w:lineRule="auto"/>
        <w:ind w:left="1440" w:hanging="1440"/>
        <w:jc w:val="both"/>
      </w:pPr>
      <w:r w:rsidRPr="78C261F1">
        <w:rPr>
          <w:rFonts w:ascii="Calibri" w:eastAsia="Calibri" w:hAnsi="Calibri" w:cs="Calibri"/>
        </w:rPr>
        <w:t xml:space="preserve">Membership No. of Complainant (if applicable): _________________ </w:t>
      </w:r>
    </w:p>
    <w:p w14:paraId="77B44E06" w14:textId="41D37E74" w:rsidR="00BF79CD" w:rsidRPr="00BF79CD" w:rsidRDefault="43BF7626" w:rsidP="78C261F1">
      <w:pPr>
        <w:spacing w:after="0" w:line="276" w:lineRule="auto"/>
        <w:ind w:left="1440" w:hanging="1440"/>
        <w:jc w:val="both"/>
      </w:pPr>
      <w:r w:rsidRPr="78C261F1">
        <w:rPr>
          <w:rFonts w:ascii="Calibri" w:eastAsia="Calibri" w:hAnsi="Calibri" w:cs="Calibri"/>
        </w:rPr>
        <w:t xml:space="preserve"> </w:t>
      </w:r>
    </w:p>
    <w:p w14:paraId="59EA1385" w14:textId="4009512F" w:rsidR="00BF79CD" w:rsidRPr="00BF79CD" w:rsidRDefault="43BF7626" w:rsidP="78C261F1">
      <w:pPr>
        <w:spacing w:after="0" w:line="276" w:lineRule="auto"/>
        <w:ind w:left="1440" w:hanging="1440"/>
        <w:jc w:val="both"/>
      </w:pPr>
      <w:r w:rsidRPr="78C261F1">
        <w:rPr>
          <w:rFonts w:ascii="Calibri" w:eastAsia="Calibri" w:hAnsi="Calibri" w:cs="Calibri"/>
        </w:rPr>
        <w:t xml:space="preserve"> </w:t>
      </w:r>
    </w:p>
    <w:p w14:paraId="51C8372D" w14:textId="3DF2B3AE" w:rsidR="00BF79CD" w:rsidRPr="00BF79CD" w:rsidRDefault="43BF7626" w:rsidP="78C261F1">
      <w:pPr>
        <w:spacing w:after="0" w:line="276" w:lineRule="auto"/>
        <w:ind w:left="1440" w:hanging="1440"/>
        <w:jc w:val="both"/>
      </w:pPr>
      <w:r w:rsidRPr="78C261F1">
        <w:rPr>
          <w:rFonts w:ascii="Calibri" w:eastAsia="Calibri" w:hAnsi="Calibri" w:cs="Calibri"/>
          <w:b/>
          <w:bCs/>
        </w:rPr>
        <w:t>DESCRIPTION OF COMPLAINT:</w:t>
      </w:r>
    </w:p>
    <w:p w14:paraId="53DBC7BB" w14:textId="5EC16B12" w:rsidR="00BF79CD" w:rsidRPr="00BF79CD" w:rsidRDefault="43BF7626" w:rsidP="78C261F1">
      <w:pPr>
        <w:spacing w:after="0" w:line="276" w:lineRule="auto"/>
        <w:ind w:left="1440" w:hanging="1440"/>
        <w:jc w:val="both"/>
      </w:pPr>
      <w:r w:rsidRPr="78C261F1">
        <w:rPr>
          <w:rFonts w:ascii="Calibri" w:eastAsia="Calibri" w:hAnsi="Calibri" w:cs="Calibri"/>
          <w:b/>
          <w:bCs/>
        </w:rPr>
        <w:t xml:space="preserve"> </w:t>
      </w:r>
    </w:p>
    <w:p w14:paraId="70175612" w14:textId="680C1177"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2B0F2FD4" w14:textId="672008F4"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54C7F9CA" w14:textId="53760767"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493E1F10" w14:textId="0FD5435D"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2DBD557C" w14:textId="188EAA8E"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456645D9" w14:textId="062B2BF9"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383EB965" w14:textId="2AB0BC4A"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68576A6E" w14:textId="685350B6" w:rsidR="00BF79CD" w:rsidRPr="00BF79CD" w:rsidRDefault="43BF7626" w:rsidP="78C261F1">
      <w:pPr>
        <w:spacing w:after="0" w:line="276" w:lineRule="auto"/>
        <w:ind w:left="1440" w:hanging="1440"/>
        <w:jc w:val="both"/>
      </w:pPr>
      <w:r w:rsidRPr="78C261F1">
        <w:rPr>
          <w:rFonts w:ascii="Calibri" w:eastAsia="Calibri" w:hAnsi="Calibri" w:cs="Calibri"/>
        </w:rPr>
        <w:t xml:space="preserve">____________________________________________________________________ </w:t>
      </w:r>
    </w:p>
    <w:p w14:paraId="503AB597" w14:textId="2D5B3AFF" w:rsidR="00BF79CD" w:rsidRPr="00BF79CD" w:rsidRDefault="43BF7626" w:rsidP="78C261F1">
      <w:pPr>
        <w:spacing w:after="0" w:line="276" w:lineRule="auto"/>
        <w:jc w:val="both"/>
      </w:pPr>
      <w:r w:rsidRPr="78C261F1">
        <w:rPr>
          <w:rFonts w:ascii="Calibri" w:eastAsia="Calibri" w:hAnsi="Calibri" w:cs="Calibri"/>
        </w:rPr>
        <w:t xml:space="preserve"> </w:t>
      </w:r>
    </w:p>
    <w:p w14:paraId="53BA233C" w14:textId="29C6965B" w:rsidR="00BF79CD" w:rsidRPr="00BF79CD" w:rsidRDefault="43BF7626" w:rsidP="78C261F1">
      <w:pPr>
        <w:spacing w:after="0" w:line="276" w:lineRule="auto"/>
        <w:jc w:val="both"/>
      </w:pPr>
      <w:r w:rsidRPr="78C261F1">
        <w:rPr>
          <w:rFonts w:ascii="Calibri" w:eastAsia="Calibri" w:hAnsi="Calibri" w:cs="Calibri"/>
        </w:rPr>
        <w:t xml:space="preserve"> </w:t>
      </w:r>
    </w:p>
    <w:p w14:paraId="69FFA983" w14:textId="6683F159" w:rsidR="00BF79CD" w:rsidRPr="00BF79CD" w:rsidRDefault="43BF7626" w:rsidP="78C261F1">
      <w:pPr>
        <w:spacing w:after="0" w:line="276" w:lineRule="auto"/>
        <w:ind w:left="1440" w:hanging="1440"/>
        <w:jc w:val="both"/>
      </w:pPr>
      <w:r w:rsidRPr="78C261F1">
        <w:rPr>
          <w:rFonts w:ascii="Calibri" w:eastAsia="Calibri" w:hAnsi="Calibri" w:cs="Calibri"/>
        </w:rPr>
        <w:t>Continue on the back of this sheet if necessary)</w:t>
      </w:r>
    </w:p>
    <w:p w14:paraId="262808B9" w14:textId="5FC7525D" w:rsidR="00BF79CD" w:rsidRPr="00BF79CD" w:rsidRDefault="43BF7626" w:rsidP="78C261F1">
      <w:pPr>
        <w:spacing w:after="0" w:line="276" w:lineRule="auto"/>
        <w:ind w:left="1440" w:hanging="1440"/>
        <w:jc w:val="both"/>
      </w:pPr>
      <w:r w:rsidRPr="78C261F1">
        <w:rPr>
          <w:rFonts w:ascii="Calibri" w:eastAsia="Calibri" w:hAnsi="Calibri" w:cs="Calibri"/>
          <w:b/>
          <w:bCs/>
        </w:rPr>
        <w:t xml:space="preserve"> </w:t>
      </w:r>
    </w:p>
    <w:p w14:paraId="55DB997B" w14:textId="3260ECD2" w:rsidR="00BF79CD" w:rsidRPr="00BF79CD" w:rsidRDefault="43BF7626" w:rsidP="78C261F1">
      <w:pPr>
        <w:spacing w:after="0" w:line="276" w:lineRule="auto"/>
        <w:jc w:val="both"/>
      </w:pPr>
      <w:r w:rsidRPr="78C261F1">
        <w:rPr>
          <w:rFonts w:ascii="Calibri" w:eastAsia="Calibri" w:hAnsi="Calibri" w:cs="Calibri"/>
          <w:b/>
          <w:bCs/>
        </w:rPr>
        <w:t>(</w:t>
      </w:r>
      <w:r w:rsidRPr="78C261F1">
        <w:rPr>
          <w:rFonts w:ascii="Calibri" w:eastAsia="Calibri" w:hAnsi="Calibri" w:cs="Calibri"/>
        </w:rPr>
        <w:t>Please attach copies of any relevant documentation.  Please retain a copy of this form and any relevant documentation for your own records.)</w:t>
      </w:r>
    </w:p>
    <w:p w14:paraId="38E2A45F" w14:textId="22173B04" w:rsidR="00BF79CD" w:rsidRPr="00BF79CD" w:rsidRDefault="43BF7626" w:rsidP="78C261F1">
      <w:pPr>
        <w:pBdr>
          <w:bottom w:val="single" w:sz="12" w:space="1" w:color="000000"/>
        </w:pBdr>
        <w:spacing w:after="0" w:line="276" w:lineRule="auto"/>
        <w:jc w:val="both"/>
      </w:pPr>
      <w:r w:rsidRPr="48B22B4F">
        <w:rPr>
          <w:rFonts w:ascii="Calibri" w:eastAsia="Calibri" w:hAnsi="Calibri" w:cs="Calibri"/>
          <w:b/>
          <w:bCs/>
        </w:rPr>
        <w:t xml:space="preserve"> </w:t>
      </w:r>
    </w:p>
    <w:p w14:paraId="34B208BF" w14:textId="25A9A5C4" w:rsidR="48B22B4F" w:rsidRDefault="48B22B4F" w:rsidP="48B22B4F">
      <w:pPr>
        <w:pBdr>
          <w:bottom w:val="single" w:sz="12" w:space="1" w:color="000000"/>
        </w:pBdr>
        <w:spacing w:after="0" w:line="276" w:lineRule="auto"/>
        <w:jc w:val="both"/>
        <w:rPr>
          <w:rFonts w:ascii="Calibri" w:eastAsia="Calibri" w:hAnsi="Calibri" w:cs="Calibri"/>
          <w:b/>
          <w:bCs/>
        </w:rPr>
      </w:pPr>
    </w:p>
    <w:p w14:paraId="4DC90DB8" w14:textId="1E9A1020" w:rsidR="00BF79CD" w:rsidRPr="00BF79CD" w:rsidRDefault="43BF7626" w:rsidP="78C261F1">
      <w:pPr>
        <w:spacing w:after="0" w:line="276" w:lineRule="auto"/>
        <w:jc w:val="both"/>
      </w:pPr>
      <w:r w:rsidRPr="78C261F1">
        <w:rPr>
          <w:rFonts w:ascii="Calibri" w:eastAsia="Calibri" w:hAnsi="Calibri" w:cs="Calibri"/>
          <w:b/>
          <w:bCs/>
        </w:rPr>
        <w:t xml:space="preserve"> </w:t>
      </w:r>
    </w:p>
    <w:p w14:paraId="5487A837" w14:textId="4AE3E2D4" w:rsidR="00BF79CD" w:rsidRPr="00BF79CD" w:rsidRDefault="43BF7626" w:rsidP="78C261F1">
      <w:pPr>
        <w:spacing w:after="0" w:line="276" w:lineRule="auto"/>
        <w:jc w:val="both"/>
      </w:pPr>
      <w:r w:rsidRPr="78C261F1">
        <w:rPr>
          <w:rFonts w:ascii="Calibri" w:eastAsia="Calibri" w:hAnsi="Calibri" w:cs="Calibri"/>
          <w:b/>
          <w:bCs/>
        </w:rPr>
        <w:t>Signature of Complainant:</w:t>
      </w:r>
    </w:p>
    <w:p w14:paraId="16EB3F5E" w14:textId="2B8316E7" w:rsidR="00BF79CD" w:rsidRPr="00BF79CD" w:rsidRDefault="43BF7626" w:rsidP="78C261F1">
      <w:pPr>
        <w:spacing w:after="0" w:line="276" w:lineRule="auto"/>
        <w:jc w:val="both"/>
      </w:pPr>
      <w:r w:rsidRPr="48B22B4F">
        <w:rPr>
          <w:rFonts w:ascii="Calibri" w:eastAsia="Calibri" w:hAnsi="Calibri" w:cs="Calibri"/>
          <w:b/>
          <w:bCs/>
        </w:rPr>
        <w:t xml:space="preserve"> </w:t>
      </w:r>
    </w:p>
    <w:p w14:paraId="7FAE60BC" w14:textId="3E71932F" w:rsidR="48B22B4F" w:rsidRDefault="48B22B4F" w:rsidP="48B22B4F">
      <w:pPr>
        <w:spacing w:after="0" w:line="276" w:lineRule="auto"/>
        <w:ind w:left="1440" w:hanging="1440"/>
        <w:jc w:val="both"/>
        <w:rPr>
          <w:rFonts w:ascii="Calibri" w:eastAsia="Calibri" w:hAnsi="Calibri" w:cs="Calibri"/>
          <w:b/>
          <w:bCs/>
        </w:rPr>
      </w:pPr>
    </w:p>
    <w:p w14:paraId="1A93DB5E" w14:textId="38FEE532" w:rsidR="00BF79CD" w:rsidRPr="00BF79CD" w:rsidRDefault="43BF7626" w:rsidP="78C261F1">
      <w:pPr>
        <w:spacing w:after="0" w:line="276" w:lineRule="auto"/>
        <w:ind w:left="1440" w:hanging="1440"/>
        <w:jc w:val="both"/>
      </w:pPr>
      <w:r w:rsidRPr="78C261F1">
        <w:rPr>
          <w:rFonts w:ascii="Calibri" w:eastAsia="Calibri" w:hAnsi="Calibri" w:cs="Calibri"/>
          <w:b/>
          <w:bCs/>
        </w:rPr>
        <w:t>Date: _____________</w:t>
      </w:r>
    </w:p>
    <w:p w14:paraId="2EF51113" w14:textId="417D1DE4" w:rsidR="00BF79CD" w:rsidRPr="00BF79CD" w:rsidRDefault="00BF79CD" w:rsidP="00BF79CD"/>
    <w:p w14:paraId="07CA277F" w14:textId="068308C4" w:rsidR="3A7D7271" w:rsidRDefault="3A7D7271"/>
    <w:p w14:paraId="5F21DE18" w14:textId="78504A89" w:rsidR="00D320D4" w:rsidRDefault="00BF79CD" w:rsidP="00BF79CD">
      <w:pPr>
        <w:pStyle w:val="Heading1"/>
      </w:pPr>
      <w:r w:rsidRPr="00BF79CD">
        <w:t>Member Disputes &amp; Complaints Policy</w:t>
      </w:r>
      <w:r>
        <w:t xml:space="preserve"> Summary</w:t>
      </w:r>
      <w:r w:rsidRPr="00BF79CD">
        <w:t xml:space="preserve"> </w:t>
      </w:r>
      <w:r w:rsidRPr="00BF79CD">
        <w:rPr>
          <w:noProof/>
        </w:rPr>
        <w:drawing>
          <wp:anchor distT="0" distB="0" distL="114300" distR="114300" simplePos="0" relativeHeight="251658240" behindDoc="0" locked="0" layoutInCell="1" allowOverlap="1" wp14:anchorId="37776686" wp14:editId="601CB4FC">
            <wp:simplePos x="0" y="0"/>
            <wp:positionH relativeFrom="column">
              <wp:posOffset>0</wp:posOffset>
            </wp:positionH>
            <wp:positionV relativeFrom="paragraph">
              <wp:posOffset>0</wp:posOffset>
            </wp:positionV>
            <wp:extent cx="1242060" cy="1363693"/>
            <wp:effectExtent l="0" t="0" r="0" b="8255"/>
            <wp:wrapSquare wrapText="bothSides"/>
            <wp:docPr id="1304885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060" cy="1363693"/>
                    </a:xfrm>
                    <a:prstGeom prst="rect">
                      <a:avLst/>
                    </a:prstGeom>
                    <a:noFill/>
                    <a:ln>
                      <a:noFill/>
                    </a:ln>
                  </pic:spPr>
                </pic:pic>
              </a:graphicData>
            </a:graphic>
          </wp:anchor>
        </w:drawing>
      </w:r>
    </w:p>
    <w:p w14:paraId="4A5ECB5E" w14:textId="77777777" w:rsidR="00BF79CD" w:rsidRPr="00BF79CD" w:rsidRDefault="00BF79CD" w:rsidP="00BF79CD">
      <w:pPr>
        <w:jc w:val="both"/>
      </w:pPr>
      <w:r w:rsidRPr="00BF79CD">
        <w:t xml:space="preserve">The Credit Union is committed to maintaining strong and respectful relationships with Members and will respect Members’ right to make a complaint without prejudice, treat complaints as an opportunity to improve services, ensure complaints are handled fairly, impartially and confidentially, communicate clearly and in plain language, and recognise that Members may require additional support, including those in vulnerable circumstances. </w:t>
      </w:r>
    </w:p>
    <w:p w14:paraId="31ACB296" w14:textId="3CDD3986" w:rsidR="00BF79CD" w:rsidRPr="00BF79CD" w:rsidRDefault="00BF79CD" w:rsidP="00BF79CD">
      <w:r w:rsidRPr="00BF79CD">
        <w:rPr>
          <w:b/>
          <w:bCs/>
        </w:rPr>
        <w:t xml:space="preserve">Internal Resolution of Complaints (IDR) </w:t>
      </w:r>
    </w:p>
    <w:p w14:paraId="494BEB60" w14:textId="77777777" w:rsidR="00BF79CD" w:rsidRPr="00BF79CD" w:rsidRDefault="00BF79CD" w:rsidP="00BF79CD">
      <w:pPr>
        <w:jc w:val="both"/>
      </w:pPr>
      <w:r w:rsidRPr="00BF79CD">
        <w:t xml:space="preserve">In accordance with Rule 109, the Board shall appoint a suitably qualified Complaints Officer authorised to receive, investigate and where possible resolve complaints at the earliest opportunity. </w:t>
      </w:r>
    </w:p>
    <w:p w14:paraId="6C185846" w14:textId="7E0C951F" w:rsidR="00BF79CD" w:rsidRPr="00BF79CD" w:rsidRDefault="00BF79CD" w:rsidP="00BF79CD">
      <w:pPr>
        <w:jc w:val="both"/>
      </w:pPr>
      <w:r>
        <w:t xml:space="preserve">Complaints may be received in person, by telephone, in writing or via a representative. Where a complaint is resolved by the end of the next business day, the full IDR process is not required, however appropriate records will be maintained. Where a complaint is not resolved within five business days, a written acknowledgement will issue within five business days of receipt, outlining the process and providing a point of contact. </w:t>
      </w:r>
    </w:p>
    <w:p w14:paraId="7CFF57F5" w14:textId="77777777" w:rsidR="00BF79CD" w:rsidRPr="00BF79CD" w:rsidRDefault="00BF79CD" w:rsidP="00BF79CD">
      <w:pPr>
        <w:jc w:val="both"/>
      </w:pPr>
      <w:r w:rsidRPr="00BF79CD">
        <w:t xml:space="preserve">Complaints will be investigated fairly and impartially and resolved as quickly as possible and no later than forty business days. Written updates will be provided at intervals of not greater than twenty business days. </w:t>
      </w:r>
    </w:p>
    <w:p w14:paraId="6ADE5859" w14:textId="77777777" w:rsidR="00BF79CD" w:rsidRPr="00BF79CD" w:rsidRDefault="00BF79CD" w:rsidP="00BF79CD">
      <w:pPr>
        <w:jc w:val="both"/>
      </w:pPr>
      <w:r w:rsidRPr="00BF79CD">
        <w:t xml:space="preserve">Where resolution is not possible within forty business days, the Member will be informed of the reason for the delay, the anticipated timeframe and their right to refer the complaint to the FSPO. </w:t>
      </w:r>
    </w:p>
    <w:p w14:paraId="6EF04265" w14:textId="4E13B776" w:rsidR="00BF79CD" w:rsidRPr="00BF79CD" w:rsidRDefault="00BF79CD" w:rsidP="00BF79CD">
      <w:r w:rsidRPr="00BF79CD">
        <w:rPr>
          <w:b/>
          <w:bCs/>
        </w:rPr>
        <w:t xml:space="preserve">Communicating the Decision </w:t>
      </w:r>
    </w:p>
    <w:p w14:paraId="12300478" w14:textId="77777777" w:rsidR="00BF79CD" w:rsidRPr="00BF79CD" w:rsidRDefault="00BF79CD" w:rsidP="00BF79CD">
      <w:pPr>
        <w:jc w:val="both"/>
      </w:pPr>
      <w:r w:rsidRPr="00BF79CD">
        <w:t xml:space="preserve">Where a decision is in favour of the Member, written confirmation is not required unless requested. Where a complaint is not upheld, the Credit Union will issue a written decision outlining the decision, reasons, evidence relied upon, consequences and the Member’s right to refer the matter to the FSPO. </w:t>
      </w:r>
    </w:p>
    <w:p w14:paraId="57283919" w14:textId="5A0B40CF" w:rsidR="00BF79CD" w:rsidRPr="00BF79CD" w:rsidRDefault="00BF79CD" w:rsidP="00BF79CD">
      <w:r w:rsidRPr="00BF79CD">
        <w:rPr>
          <w:b/>
          <w:bCs/>
        </w:rPr>
        <w:t xml:space="preserve">External Dispute Resolution (EDR) </w:t>
      </w:r>
    </w:p>
    <w:p w14:paraId="3D235531" w14:textId="77777777" w:rsidR="00BF79CD" w:rsidRPr="00BF79CD" w:rsidRDefault="00BF79CD" w:rsidP="00BF79CD">
      <w:pPr>
        <w:jc w:val="both"/>
      </w:pPr>
      <w:r w:rsidRPr="00BF79CD">
        <w:t xml:space="preserve">Where a complaint cannot be resolved internally, the Member may refer the complaint to the Financial Services and Pensions Ombudsman. The Credit Union will cooperate fully with the FSPO and comply with any legally binding decisions. </w:t>
      </w:r>
    </w:p>
    <w:p w14:paraId="0F87FBDD" w14:textId="0AE871D4" w:rsidR="00BF79CD" w:rsidRPr="00BF79CD" w:rsidRDefault="00BF79CD" w:rsidP="00BF79CD">
      <w:r w:rsidRPr="00BF79CD">
        <w:rPr>
          <w:b/>
          <w:bCs/>
        </w:rPr>
        <w:t xml:space="preserve">Mortgage Loan Complaints </w:t>
      </w:r>
    </w:p>
    <w:p w14:paraId="0D2E4AD9" w14:textId="485808F4" w:rsidR="00BF79CD" w:rsidRPr="00BF79CD" w:rsidRDefault="00BF79CD" w:rsidP="00BF79CD">
      <w:r w:rsidRPr="00BF79CD">
        <w:t>Complaints relating to home mortgage loans will be handled in accordance with this Policy and specific regulatory mortgage complaints requirements, including enhanced record keeping and reporting obligations.</w:t>
      </w:r>
    </w:p>
    <w:sectPr w:rsidR="00BF79CD" w:rsidRPr="00BF7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CD"/>
    <w:rsid w:val="002F27D9"/>
    <w:rsid w:val="00392683"/>
    <w:rsid w:val="007221B8"/>
    <w:rsid w:val="007C0247"/>
    <w:rsid w:val="00816D6D"/>
    <w:rsid w:val="00852BEA"/>
    <w:rsid w:val="008F5E4C"/>
    <w:rsid w:val="009D6563"/>
    <w:rsid w:val="00A878FE"/>
    <w:rsid w:val="00B22F4B"/>
    <w:rsid w:val="00B7011D"/>
    <w:rsid w:val="00BF79CD"/>
    <w:rsid w:val="00D320D4"/>
    <w:rsid w:val="33B3FDC6"/>
    <w:rsid w:val="3A7D7271"/>
    <w:rsid w:val="433FA338"/>
    <w:rsid w:val="43BF7626"/>
    <w:rsid w:val="48B22B4F"/>
    <w:rsid w:val="700ECBE2"/>
    <w:rsid w:val="78C261F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7821"/>
  <w15:chartTrackingRefBased/>
  <w15:docId w15:val="{CE533F0E-169F-40B9-B8DA-529C6EBE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9CD"/>
    <w:rPr>
      <w:rFonts w:eastAsiaTheme="majorEastAsia" w:cstheme="majorBidi"/>
      <w:color w:val="272727" w:themeColor="text1" w:themeTint="D8"/>
    </w:rPr>
  </w:style>
  <w:style w:type="paragraph" w:styleId="Title">
    <w:name w:val="Title"/>
    <w:basedOn w:val="Normal"/>
    <w:next w:val="Normal"/>
    <w:link w:val="TitleChar"/>
    <w:uiPriority w:val="10"/>
    <w:qFormat/>
    <w:rsid w:val="00BF7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9CD"/>
    <w:pPr>
      <w:spacing w:before="160"/>
      <w:jc w:val="center"/>
    </w:pPr>
    <w:rPr>
      <w:i/>
      <w:iCs/>
      <w:color w:val="404040" w:themeColor="text1" w:themeTint="BF"/>
    </w:rPr>
  </w:style>
  <w:style w:type="character" w:customStyle="1" w:styleId="QuoteChar">
    <w:name w:val="Quote Char"/>
    <w:basedOn w:val="DefaultParagraphFont"/>
    <w:link w:val="Quote"/>
    <w:uiPriority w:val="29"/>
    <w:rsid w:val="00BF79CD"/>
    <w:rPr>
      <w:i/>
      <w:iCs/>
      <w:color w:val="404040" w:themeColor="text1" w:themeTint="BF"/>
    </w:rPr>
  </w:style>
  <w:style w:type="paragraph" w:styleId="ListParagraph">
    <w:name w:val="List Paragraph"/>
    <w:basedOn w:val="Normal"/>
    <w:uiPriority w:val="34"/>
    <w:qFormat/>
    <w:rsid w:val="00BF79CD"/>
    <w:pPr>
      <w:ind w:left="720"/>
      <w:contextualSpacing/>
    </w:pPr>
  </w:style>
  <w:style w:type="character" w:styleId="IntenseEmphasis">
    <w:name w:val="Intense Emphasis"/>
    <w:basedOn w:val="DefaultParagraphFont"/>
    <w:uiPriority w:val="21"/>
    <w:qFormat/>
    <w:rsid w:val="00BF79CD"/>
    <w:rPr>
      <w:i/>
      <w:iCs/>
      <w:color w:val="0F4761" w:themeColor="accent1" w:themeShade="BF"/>
    </w:rPr>
  </w:style>
  <w:style w:type="paragraph" w:styleId="IntenseQuote">
    <w:name w:val="Intense Quote"/>
    <w:basedOn w:val="Normal"/>
    <w:next w:val="Normal"/>
    <w:link w:val="IntenseQuoteChar"/>
    <w:uiPriority w:val="30"/>
    <w:qFormat/>
    <w:rsid w:val="00BF7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9CD"/>
    <w:rPr>
      <w:i/>
      <w:iCs/>
      <w:color w:val="0F4761" w:themeColor="accent1" w:themeShade="BF"/>
    </w:rPr>
  </w:style>
  <w:style w:type="character" w:styleId="IntenseReference">
    <w:name w:val="Intense Reference"/>
    <w:basedOn w:val="DefaultParagraphFont"/>
    <w:uiPriority w:val="32"/>
    <w:qFormat/>
    <w:rsid w:val="00BF79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5db31d-ef0f-4518-9e53-c1bda980aba9">
      <Terms xmlns="http://schemas.microsoft.com/office/infopath/2007/PartnerControls"/>
    </lcf76f155ced4ddcb4097134ff3c332f>
    <TaxCatchAll xmlns="4efeab06-c62c-468d-a49a-5a247a6a44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CCCFCD3013C46B9B914ED741B3053" ma:contentTypeVersion="15" ma:contentTypeDescription="Create a new document." ma:contentTypeScope="" ma:versionID="e68788b04293ec7dc52ccbf9412e2537">
  <xsd:schema xmlns:xsd="http://www.w3.org/2001/XMLSchema" xmlns:xs="http://www.w3.org/2001/XMLSchema" xmlns:p="http://schemas.microsoft.com/office/2006/metadata/properties" xmlns:ns2="6f5db31d-ef0f-4518-9e53-c1bda980aba9" xmlns:ns3="4efeab06-c62c-468d-a49a-5a247a6a44b6" targetNamespace="http://schemas.microsoft.com/office/2006/metadata/properties" ma:root="true" ma:fieldsID="c483c3367a849c9a869e537ad47200b5" ns2:_="" ns3:_="">
    <xsd:import namespace="6f5db31d-ef0f-4518-9e53-c1bda980aba9"/>
    <xsd:import namespace="4efeab06-c62c-468d-a49a-5a247a6a44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db31d-ef0f-4518-9e53-c1bda980a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a2dd4f-eeee-4cc8-b1ad-f847c3706a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eab06-c62c-468d-a49a-5a247a6a44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a86f77-4095-42d4-a3bb-bc9a125bd370}" ma:internalName="TaxCatchAll" ma:showField="CatchAllData" ma:web="4efeab06-c62c-468d-a49a-5a247a6a4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75126-F5B1-411C-8431-86953AA938A0}">
  <ds:schemaRefs>
    <ds:schemaRef ds:uri="http://schemas.microsoft.com/office/2006/metadata/properties"/>
    <ds:schemaRef ds:uri="http://schemas.microsoft.com/office/infopath/2007/PartnerControls"/>
    <ds:schemaRef ds:uri="6f5db31d-ef0f-4518-9e53-c1bda980aba9"/>
    <ds:schemaRef ds:uri="4efeab06-c62c-468d-a49a-5a247a6a44b6"/>
  </ds:schemaRefs>
</ds:datastoreItem>
</file>

<file path=customXml/itemProps2.xml><?xml version="1.0" encoding="utf-8"?>
<ds:datastoreItem xmlns:ds="http://schemas.openxmlformats.org/officeDocument/2006/customXml" ds:itemID="{0E640442-EAAE-484F-8F87-1AC17ED3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db31d-ef0f-4518-9e53-c1bda980aba9"/>
    <ds:schemaRef ds:uri="4efeab06-c62c-468d-a49a-5a247a6a4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8105E-6CF3-49D8-A54B-87545EF65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3044</Characters>
  <Application>Microsoft Office Word</Application>
  <DocSecurity>4</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Kennedy</dc:creator>
  <cp:keywords/>
  <dc:description/>
  <cp:lastModifiedBy>Simone Kennedy</cp:lastModifiedBy>
  <cp:revision>4</cp:revision>
  <dcterms:created xsi:type="dcterms:W3CDTF">2026-03-30T10:02:00Z</dcterms:created>
  <dcterms:modified xsi:type="dcterms:W3CDTF">2026-03-30T10:24:00Z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0x010100BF0CCCFCD3013C46B9B914ED741B3053</vt:lpwstr>
  </property>
  <property fmtid="{D5CDD505-2E9C-101B-9397-08002B2CF9AE}" pid="3" name="MediaServiceImageTags">
    <vt:lpwstr/>
  </property>
</Properties>
</file>